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6661" w:tblpY="851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</w:tblGrid>
      <w:tr w:rsidR="00C605BF" w:rsidTr="00006FE2">
        <w:tc>
          <w:tcPr>
            <w:tcW w:w="4252" w:type="dxa"/>
            <w:shd w:val="clear" w:color="auto" w:fill="auto"/>
          </w:tcPr>
          <w:p w:rsidR="00C605BF" w:rsidRPr="00006FE2" w:rsidRDefault="00006FE2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  <w:bookmarkStart w:id="0" w:name="undefined"/>
            <w:bookmarkEnd w:id="0"/>
            <w:r w:rsidRPr="00006FE2">
              <w:rPr>
                <w:rFonts w:ascii="PF Din Text Cond Pro Light" w:hAnsi="PF Din Text Cond Pro Light"/>
                <w:sz w:val="18"/>
                <w:szCs w:val="18"/>
              </w:rPr>
              <w:t xml:space="preserve">Филиал ПАО «Россети» - </w:t>
            </w:r>
          </w:p>
          <w:p w:rsidR="00C605BF" w:rsidRPr="00006FE2" w:rsidRDefault="00006FE2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  <w:r w:rsidRPr="00006FE2">
              <w:rPr>
                <w:rFonts w:ascii="PF Din Text Cond Pro Light" w:hAnsi="PF Din Text Cond Pro Light"/>
                <w:sz w:val="18"/>
                <w:szCs w:val="18"/>
              </w:rPr>
              <w:t xml:space="preserve">Нижне-Волжское </w:t>
            </w:r>
            <w:r w:rsidRPr="00006FE2">
              <w:rPr>
                <w:rFonts w:ascii="PF Din Text Cond Pro Light" w:hAnsi="PF Din Text Cond Pro Light"/>
                <w:sz w:val="18"/>
                <w:szCs w:val="18"/>
              </w:rPr>
              <w:t>предприятие магистральных электрических сетей</w:t>
            </w:r>
          </w:p>
          <w:p w:rsidR="00C605BF" w:rsidRPr="00006FE2" w:rsidRDefault="00C605BF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</w:p>
        </w:tc>
      </w:tr>
      <w:tr w:rsidR="00C605BF" w:rsidTr="00006FE2">
        <w:tc>
          <w:tcPr>
            <w:tcW w:w="4252" w:type="dxa"/>
            <w:shd w:val="clear" w:color="auto" w:fill="auto"/>
          </w:tcPr>
          <w:p w:rsidR="00C605BF" w:rsidRPr="00006FE2" w:rsidRDefault="00C605BF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</w:p>
          <w:p w:rsidR="00C605BF" w:rsidRPr="00006FE2" w:rsidRDefault="00C605BF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</w:p>
        </w:tc>
      </w:tr>
      <w:tr w:rsidR="00C605BF" w:rsidTr="00006FE2">
        <w:tc>
          <w:tcPr>
            <w:tcW w:w="4252" w:type="dxa"/>
            <w:shd w:val="clear" w:color="auto" w:fill="auto"/>
          </w:tcPr>
          <w:p w:rsidR="00C605BF" w:rsidRPr="00006FE2" w:rsidRDefault="00006FE2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  <w:r w:rsidRPr="00006FE2">
              <w:rPr>
                <w:rFonts w:ascii="PF Din Text Cond Pro Light" w:hAnsi="PF Din Text Cond Pro Light"/>
                <w:sz w:val="18"/>
                <w:szCs w:val="18"/>
              </w:rPr>
              <w:t>Российская Федерация</w:t>
            </w:r>
          </w:p>
          <w:p w:rsidR="00C605BF" w:rsidRPr="00006FE2" w:rsidRDefault="00006FE2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  <w:r w:rsidRPr="00006FE2">
              <w:rPr>
                <w:rFonts w:ascii="PF Din Text Cond Pro Light" w:hAnsi="PF Din Text Cond Pro Light"/>
                <w:sz w:val="18"/>
                <w:szCs w:val="18"/>
              </w:rPr>
              <w:t>410038, г. Саратов, ул. Аэропорт, зд. 41, стр. 3</w:t>
            </w:r>
          </w:p>
          <w:p w:rsidR="00C605BF" w:rsidRPr="00006FE2" w:rsidRDefault="00006FE2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  <w:r w:rsidRPr="00006FE2">
              <w:rPr>
                <w:rFonts w:ascii="PF Din Text Cond Pro Light" w:hAnsi="PF Din Text Cond Pro Light"/>
                <w:sz w:val="18"/>
                <w:szCs w:val="18"/>
              </w:rPr>
              <w:t>Тел. (8452)61-95-59,  (8452)75-22-32</w:t>
            </w:r>
          </w:p>
          <w:p w:rsidR="00C605BF" w:rsidRPr="00006FE2" w:rsidRDefault="00006FE2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  <w:r w:rsidRPr="00006FE2">
              <w:rPr>
                <w:rFonts w:ascii="PF Din Text Cond Pro Light" w:hAnsi="PF Din Text Cond Pro Light"/>
                <w:sz w:val="18"/>
                <w:szCs w:val="18"/>
                <w:lang w:val="en-US"/>
              </w:rPr>
              <w:t>Email</w:t>
            </w:r>
            <w:r w:rsidRPr="00006FE2">
              <w:rPr>
                <w:rFonts w:ascii="PF Din Text Cond Pro Light" w:hAnsi="PF Din Text Cond Pro Light"/>
                <w:sz w:val="18"/>
                <w:szCs w:val="18"/>
              </w:rPr>
              <w:t>: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  <w:lang w:val="en-US"/>
              </w:rPr>
              <w:t>nvpsecretar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</w:rPr>
              <w:t>@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  <w:lang w:val="en-US"/>
              </w:rPr>
              <w:t>fskees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</w:rPr>
              <w:t>.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  <w:lang w:val="en-US"/>
              </w:rPr>
              <w:t>ru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</w:rPr>
              <w:t xml:space="preserve">, 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  <w:lang w:val="en-US"/>
              </w:rPr>
              <w:t>www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</w:rPr>
              <w:t>.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  <w:lang w:val="en-US"/>
              </w:rPr>
              <w:t>fsk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</w:rPr>
              <w:t>-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  <w:lang w:val="en-US"/>
              </w:rPr>
              <w:t>ees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</w:rPr>
              <w:t>.</w:t>
            </w:r>
            <w:r w:rsidRPr="00006FE2">
              <w:rPr>
                <w:rFonts w:ascii="PF Din Text Cond Pro Light" w:hAnsi="PF Din Text Cond Pro Light"/>
                <w:sz w:val="18"/>
                <w:szCs w:val="18"/>
                <w:u w:val="single"/>
                <w:lang w:val="en-US"/>
              </w:rPr>
              <w:t>ru</w:t>
            </w:r>
          </w:p>
        </w:tc>
      </w:tr>
      <w:tr w:rsidR="00C605BF" w:rsidTr="00006FE2">
        <w:tc>
          <w:tcPr>
            <w:tcW w:w="4252" w:type="dxa"/>
            <w:shd w:val="clear" w:color="auto" w:fill="auto"/>
          </w:tcPr>
          <w:p w:rsidR="00C605BF" w:rsidRPr="00006FE2" w:rsidRDefault="00C605BF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</w:p>
        </w:tc>
      </w:tr>
      <w:tr w:rsidR="00C605BF" w:rsidTr="00006FE2">
        <w:tc>
          <w:tcPr>
            <w:tcW w:w="4252" w:type="dxa"/>
            <w:shd w:val="clear" w:color="auto" w:fill="auto"/>
          </w:tcPr>
          <w:p w:rsidR="00C605BF" w:rsidRPr="00006FE2" w:rsidRDefault="00C605BF" w:rsidP="00006FE2">
            <w:pPr>
              <w:rPr>
                <w:rFonts w:ascii="PF Din Text Cond Pro Light" w:hAnsi="PF Din Text Cond Pro Light"/>
                <w:sz w:val="18"/>
                <w:szCs w:val="18"/>
              </w:rPr>
            </w:pPr>
          </w:p>
        </w:tc>
      </w:tr>
    </w:tbl>
    <w:p w:rsidR="00C605BF" w:rsidRDefault="00006FE2">
      <w:pPr>
        <w:ind w:right="-1"/>
        <w:rPr>
          <w:rFonts w:ascii="Times New Roman" w:hAnsi="Times New Roman"/>
          <w:sz w:val="18"/>
          <w:szCs w:val="18"/>
        </w:rPr>
      </w:pPr>
      <w:r w:rsidRPr="00006FE2"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C:\Users\NVPSEC~1\AppData\Local\Temp\Rar$DIa9840.3281\МЭС Волги.png" style="width:156pt;height:49.5pt;visibility:visible;mso-wrap-style:square">
            <v:imagedata r:id="rId8" o:title="МЭС Волги"/>
          </v:shape>
        </w:pict>
      </w:r>
    </w:p>
    <w:p w:rsidR="00C605BF" w:rsidRDefault="00C605BF">
      <w:pPr>
        <w:ind w:right="-1"/>
        <w:jc w:val="center"/>
        <w:rPr>
          <w:rFonts w:ascii="Times New Roman" w:hAnsi="Times New Roman"/>
          <w:sz w:val="18"/>
          <w:szCs w:val="18"/>
        </w:rPr>
      </w:pPr>
    </w:p>
    <w:p w:rsidR="00C605BF" w:rsidRDefault="00C605BF">
      <w:pPr>
        <w:ind w:right="-1"/>
        <w:jc w:val="center"/>
        <w:rPr>
          <w:rFonts w:ascii="Times New Roman" w:hAnsi="Times New Roman"/>
          <w:sz w:val="18"/>
          <w:szCs w:val="18"/>
        </w:rPr>
      </w:pPr>
    </w:p>
    <w:p w:rsidR="00C605BF" w:rsidRDefault="00C605BF">
      <w:pPr>
        <w:ind w:right="-1"/>
        <w:jc w:val="center"/>
        <w:rPr>
          <w:rFonts w:ascii="Times New Roman" w:hAnsi="Times New Roman"/>
          <w:sz w:val="18"/>
          <w:szCs w:val="18"/>
        </w:rPr>
      </w:pPr>
    </w:p>
    <w:p w:rsidR="00C605BF" w:rsidRDefault="00C605BF">
      <w:pPr>
        <w:ind w:right="-1"/>
        <w:jc w:val="center"/>
        <w:rPr>
          <w:rFonts w:ascii="Times New Roman" w:hAnsi="Times New Roman"/>
          <w:sz w:val="18"/>
          <w:szCs w:val="18"/>
        </w:rPr>
      </w:pPr>
    </w:p>
    <w:p w:rsidR="00C605BF" w:rsidRPr="001563D1" w:rsidRDefault="00006FE2">
      <w:pPr>
        <w:rPr>
          <w:rFonts w:ascii="Times New Roman" w:hAnsi="Times New Roman"/>
          <w:color w:val="000000"/>
          <w:sz w:val="28"/>
          <w:szCs w:val="28"/>
        </w:rPr>
      </w:pPr>
      <w:r w:rsidRPr="001563D1">
        <w:rPr>
          <w:rFonts w:ascii="Times New Roman" w:hAnsi="Times New Roman"/>
          <w:color w:val="000000"/>
          <w:sz w:val="28"/>
          <w:szCs w:val="28"/>
        </w:rPr>
        <w:t xml:space="preserve">Об охранных зонах ВЛ </w:t>
      </w:r>
    </w:p>
    <w:p w:rsidR="00C605BF" w:rsidRDefault="00C605BF">
      <w:pPr>
        <w:pStyle w:val="32"/>
        <w:spacing w:line="240" w:lineRule="auto"/>
        <w:ind w:firstLine="708"/>
        <w:rPr>
          <w:color w:val="000000"/>
        </w:rPr>
      </w:pPr>
    </w:p>
    <w:p w:rsidR="00C605BF" w:rsidRDefault="00006FE2">
      <w:pPr>
        <w:pStyle w:val="32"/>
        <w:spacing w:line="240" w:lineRule="auto"/>
        <w:ind w:firstLine="708"/>
        <w:rPr>
          <w:color w:val="000000"/>
          <w:szCs w:val="28"/>
        </w:rPr>
      </w:pPr>
      <w:r>
        <w:rPr>
          <w:color w:val="000000"/>
          <w:szCs w:val="28"/>
        </w:rPr>
        <w:t>В связи с началом сельскохозяйственных работ и пожароопасного периода, в охранных зонах ВЛ 35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>кВ, ВЛ 110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>кВ, ВЛ 220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 xml:space="preserve">кВ, ВЛ </w:t>
      </w:r>
      <w:r>
        <w:rPr>
          <w:color w:val="000000"/>
          <w:szCs w:val="28"/>
        </w:rPr>
        <w:t xml:space="preserve">500 кВ, проходящих по землям </w:t>
      </w:r>
      <w:r w:rsidR="003121DC">
        <w:rPr>
          <w:color w:val="000000"/>
          <w:szCs w:val="28"/>
        </w:rPr>
        <w:t xml:space="preserve">Аркадакского </w:t>
      </w:r>
      <w:r>
        <w:rPr>
          <w:color w:val="000000"/>
          <w:szCs w:val="28"/>
        </w:rPr>
        <w:t>района, могут возникнуть случаи нарушений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 (утверждены Постановлени</w:t>
      </w:r>
      <w:r>
        <w:rPr>
          <w:color w:val="000000"/>
          <w:szCs w:val="28"/>
        </w:rPr>
        <w:t xml:space="preserve">ем Правительства Российской Федерации от 24.02.2009 №160). </w:t>
      </w:r>
    </w:p>
    <w:p w:rsidR="00C605BF" w:rsidRDefault="006A74C3">
      <w:pPr>
        <w:pStyle w:val="32"/>
        <w:spacing w:line="240" w:lineRule="auto"/>
        <w:rPr>
          <w:color w:val="000000"/>
          <w:szCs w:val="28"/>
        </w:rPr>
      </w:pPr>
      <w:r>
        <w:rPr>
          <w:color w:val="000000"/>
          <w:szCs w:val="28"/>
        </w:rPr>
        <w:t>На основании вышесказанного</w:t>
      </w:r>
      <w:r w:rsidR="00006FE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предупреждаем</w:t>
      </w:r>
      <w:r w:rsidR="00006FE2">
        <w:rPr>
          <w:color w:val="000000"/>
          <w:szCs w:val="28"/>
        </w:rPr>
        <w:t xml:space="preserve"> </w:t>
      </w:r>
      <w:r w:rsidR="00006FE2">
        <w:rPr>
          <w:color w:val="000000"/>
          <w:szCs w:val="28"/>
        </w:rPr>
        <w:t xml:space="preserve"> </w:t>
      </w:r>
      <w:r w:rsidR="00006FE2">
        <w:rPr>
          <w:color w:val="000000"/>
          <w:szCs w:val="28"/>
        </w:rPr>
        <w:t>землепользовател</w:t>
      </w:r>
      <w:r w:rsidR="00006FE2">
        <w:rPr>
          <w:color w:val="000000"/>
          <w:szCs w:val="28"/>
        </w:rPr>
        <w:t>е</w:t>
      </w:r>
      <w:r w:rsidR="00006FE2">
        <w:rPr>
          <w:color w:val="000000"/>
          <w:szCs w:val="28"/>
        </w:rPr>
        <w:t>й</w:t>
      </w:r>
      <w:r w:rsidR="00006FE2">
        <w:rPr>
          <w:color w:val="000000"/>
          <w:szCs w:val="28"/>
        </w:rPr>
        <w:t xml:space="preserve"> о</w:t>
      </w:r>
      <w:r w:rsidR="00006FE2">
        <w:rPr>
          <w:color w:val="000000"/>
          <w:szCs w:val="28"/>
        </w:rPr>
        <w:t xml:space="preserve"> необходимости выполнения требований </w:t>
      </w:r>
      <w:r w:rsidR="000110F0">
        <w:rPr>
          <w:color w:val="000000"/>
          <w:szCs w:val="28"/>
        </w:rPr>
        <w:t>ниже</w:t>
      </w:r>
      <w:bookmarkStart w:id="1" w:name="_GoBack"/>
      <w:bookmarkEnd w:id="1"/>
      <w:r w:rsidR="00006FE2">
        <w:rPr>
          <w:color w:val="000000"/>
          <w:szCs w:val="28"/>
        </w:rPr>
        <w:t xml:space="preserve"> указанных правил: </w:t>
      </w:r>
    </w:p>
    <w:p w:rsidR="00C605BF" w:rsidRDefault="00C605BF">
      <w:pPr>
        <w:pStyle w:val="32"/>
        <w:spacing w:line="240" w:lineRule="auto"/>
        <w:rPr>
          <w:color w:val="000000"/>
          <w:sz w:val="16"/>
          <w:szCs w:val="16"/>
        </w:rPr>
      </w:pPr>
    </w:p>
    <w:p w:rsidR="00C605BF" w:rsidRDefault="00006FE2">
      <w:pPr>
        <w:pStyle w:val="HTM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охранных зонах запрещ</w:t>
      </w:r>
      <w:r>
        <w:rPr>
          <w:rFonts w:ascii="Times New Roman" w:hAnsi="Times New Roman" w:cs="Times New Roman"/>
          <w:color w:val="000000"/>
          <w:sz w:val="28"/>
          <w:szCs w:val="28"/>
        </w:rPr>
        <w:t>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ческих лиц, а также повлечь нанесение экологического ущерба и возникновение пожаров, в том числе:</w:t>
      </w:r>
    </w:p>
    <w:p w:rsidR="00C605BF" w:rsidRDefault="00006FE2">
      <w:pPr>
        <w:pStyle w:val="HTML"/>
        <w:widowControl w:val="0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C605BF" w:rsidRDefault="00006FE2">
      <w:pPr>
        <w:pStyle w:val="HTML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работы, угрожающие повреждению объектов электросетевого хозяйства, размещать объекты и предметы, которые могут препятствовать доступу обслуживающего персонала и техники к объектам электроэнергетики, без сохранения и (или) создания, в том числе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требованиями нормативно-технических документов, необходимых для такого доступа проходов и подъездов в целях обеспечения эксплуатации оборудования, зданий и сооружений объектов электроэнергетики, проведения работ по ликвидации аварий и устран</w:t>
      </w:r>
      <w:r>
        <w:rPr>
          <w:rFonts w:ascii="Times New Roman" w:hAnsi="Times New Roman" w:cs="Times New Roman"/>
          <w:color w:val="000000"/>
          <w:sz w:val="28"/>
          <w:szCs w:val="28"/>
        </w:rPr>
        <w:t>ению их последствий на всем протяжении границы объекта электроэнергетики;</w:t>
      </w:r>
    </w:p>
    <w:p w:rsidR="00C605BF" w:rsidRDefault="00006FE2">
      <w:pPr>
        <w:pStyle w:val="HTML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разводить огонь в пределах охранных зон воздушных линий электропередачи;</w:t>
      </w:r>
    </w:p>
    <w:p w:rsidR="00C605BF" w:rsidRDefault="00006FE2">
      <w:pPr>
        <w:pStyle w:val="HTML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размещать свалки;</w:t>
      </w:r>
    </w:p>
    <w:p w:rsidR="00C605BF" w:rsidRDefault="00006FE2">
      <w:pPr>
        <w:pStyle w:val="HTML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производить работы ударными механизмами, сбрасывать тяжести массой свыше 5 тонн, производит</w:t>
      </w:r>
      <w:r>
        <w:rPr>
          <w:rFonts w:ascii="Times New Roman" w:hAnsi="Times New Roman" w:cs="Times New Roman"/>
          <w:color w:val="000000"/>
          <w:sz w:val="28"/>
          <w:szCs w:val="28"/>
        </w:rPr>
        <w:t>ь сброс и слив едких и коррозионных веществ и горюче-смазочных материалов (в охранных зонах подземных кабельных линий электропередачи);</w:t>
      </w:r>
    </w:p>
    <w:p w:rsidR="00C605BF" w:rsidRDefault="00006FE2">
      <w:pPr>
        <w:pStyle w:val="HTML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убирать, уничтожать, перемещать, засыпать и повреждать предупреждающие и информационные знаки (либо предупреждающие и информационные надписи, нанесенные на объекты электроэнергетики);</w:t>
      </w:r>
    </w:p>
    <w:p w:rsidR="00C605BF" w:rsidRDefault="00006FE2">
      <w:pPr>
        <w:pStyle w:val="HTML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производить переключения и подключения в электрических сетях (указанное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требование не распространяется на работников, занятых выполнением разрешенных в установленном порядке работ);</w:t>
      </w:r>
    </w:p>
    <w:p w:rsidR="00C605BF" w:rsidRDefault="00006FE2">
      <w:pPr>
        <w:pStyle w:val="HTML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осуществлять использование земельных участков в качестве испытательных полигонов, мест уничтожения вооружения и захоронения отходов, возникающих в</w:t>
      </w:r>
      <w:r>
        <w:rPr>
          <w:rFonts w:ascii="Times New Roman" w:hAnsi="Times New Roman"/>
          <w:color w:val="000000"/>
          <w:sz w:val="28"/>
          <w:szCs w:val="28"/>
        </w:rPr>
        <w:t xml:space="preserve"> связи с использованием, производством, ремонтом или уничтожением вооружений или боеприпасов.</w:t>
      </w:r>
    </w:p>
    <w:p w:rsidR="00C605BF" w:rsidRDefault="00006FE2">
      <w:pPr>
        <w:pStyle w:val="HTML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складировать или размещать хранилища любых, в том числе горюче-смазочных материалов;</w:t>
      </w:r>
    </w:p>
    <w:p w:rsidR="00C605BF" w:rsidRDefault="00006FE2">
      <w:pPr>
        <w:pStyle w:val="HTML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размещать детские и спортивные площадки, стадионы, рынки, торговые точки, пол</w:t>
      </w:r>
      <w:r>
        <w:rPr>
          <w:rFonts w:ascii="Times New Roman" w:hAnsi="Times New Roman" w:cs="Times New Roman"/>
          <w:color w:val="000000"/>
          <w:sz w:val="28"/>
          <w:szCs w:val="28"/>
        </w:rPr>
        <w:t>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работ;</w:t>
      </w:r>
    </w:p>
    <w:p w:rsidR="00C605BF" w:rsidRDefault="00006FE2">
      <w:pPr>
        <w:pStyle w:val="HTML"/>
        <w:widowControl w:val="0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использовать (запускать) любые летательные ап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параты, в том числе </w:t>
      </w:r>
      <w:r>
        <w:rPr>
          <w:rFonts w:ascii="Times New Roman" w:hAnsi="Times New Roman"/>
          <w:color w:val="000000"/>
          <w:sz w:val="28"/>
          <w:szCs w:val="28"/>
        </w:rPr>
        <w:t>воздушных змеев, спортивные модели летательных аппаратов (в охранных зонах воздушных линий электропередачи);</w:t>
      </w:r>
    </w:p>
    <w:p w:rsidR="00C605BF" w:rsidRDefault="00006FE2">
      <w:pPr>
        <w:pStyle w:val="HTML"/>
        <w:widowControl w:val="0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осуществлять остановку транспортных средств на автомобильных дорогах в местах пересечения с воздушными линиями электропередачи </w:t>
      </w:r>
      <w:r>
        <w:rPr>
          <w:rFonts w:ascii="Times New Roman" w:hAnsi="Times New Roman"/>
          <w:color w:val="000000"/>
          <w:sz w:val="28"/>
          <w:szCs w:val="28"/>
        </w:rPr>
        <w:t>с проектным номинальным классом напряжения 330 кВ и выше (исключительно в охранных зонах воздушных линий электропередачи);</w:t>
      </w:r>
    </w:p>
    <w:p w:rsidR="00C605BF" w:rsidRDefault="00006FE2">
      <w:pPr>
        <w:pStyle w:val="HTML"/>
        <w:widowControl w:val="0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устанавливать рекламные конструкции;</w:t>
      </w:r>
    </w:p>
    <w:p w:rsidR="00C605BF" w:rsidRDefault="00006FE2">
      <w:pPr>
        <w:pStyle w:val="HTML"/>
        <w:widowControl w:val="0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использовать телескопические удочки при ловле рыбы на водоемах.</w:t>
      </w:r>
    </w:p>
    <w:p w:rsidR="00C605BF" w:rsidRDefault="00006FE2">
      <w:pPr>
        <w:pStyle w:val="HTML"/>
        <w:widowControl w:val="0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размещать любые объекты и предме</w:t>
      </w:r>
      <w:r>
        <w:rPr>
          <w:rFonts w:ascii="Times New Roman" w:hAnsi="Times New Roman" w:cs="Times New Roman"/>
          <w:color w:val="000000"/>
          <w:sz w:val="28"/>
          <w:szCs w:val="28"/>
        </w:rPr>
        <w:t>ты (материалы),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подъездов.</w:t>
      </w:r>
    </w:p>
    <w:p w:rsidR="00C605BF" w:rsidRDefault="00C605BF">
      <w:pPr>
        <w:pStyle w:val="HTML"/>
        <w:ind w:left="3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605BF" w:rsidRDefault="00006FE2">
      <w:pPr>
        <w:pStyle w:val="HTM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пределах охранной зоны без соблюдения усл</w:t>
      </w:r>
      <w:r>
        <w:rPr>
          <w:rFonts w:ascii="Times New Roman" w:hAnsi="Times New Roman" w:cs="Times New Roman"/>
          <w:color w:val="000000"/>
          <w:sz w:val="28"/>
          <w:szCs w:val="28"/>
        </w:rPr>
        <w:t>овий осуществления соответствующих видов деятельности, предусмотренных решением о согласовании такой охранной зоны, юридическим и физическим лицам запрещается:</w:t>
      </w:r>
    </w:p>
    <w:p w:rsidR="00C605BF" w:rsidRDefault="00006FE2">
      <w:pPr>
        <w:pStyle w:val="HTML"/>
        <w:numPr>
          <w:ilvl w:val="0"/>
          <w:numId w:val="3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строительство, капитальный ремонт, реконструкция или снос зданий и сооружений;</w:t>
      </w:r>
    </w:p>
    <w:p w:rsidR="00C605BF" w:rsidRDefault="00006FE2">
      <w:pPr>
        <w:pStyle w:val="HTML"/>
        <w:numPr>
          <w:ilvl w:val="0"/>
          <w:numId w:val="3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горные, взрывные, мелиоративные работы, в том числе связанные с временным затоплением земель;</w:t>
      </w:r>
    </w:p>
    <w:p w:rsidR="00C605BF" w:rsidRDefault="00006FE2">
      <w:pPr>
        <w:pStyle w:val="HTML"/>
        <w:numPr>
          <w:ilvl w:val="0"/>
          <w:numId w:val="3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C605BF" w:rsidRDefault="00006FE2">
      <w:pPr>
        <w:pStyle w:val="HTML"/>
        <w:numPr>
          <w:ilvl w:val="0"/>
          <w:numId w:val="3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C605BF" w:rsidRDefault="00006FE2">
      <w:pPr>
        <w:pStyle w:val="HTML"/>
        <w:numPr>
          <w:ilvl w:val="0"/>
          <w:numId w:val="3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полевые сельскохозяйственные работы с применением сельскохозяйственных машин и оборудования высотой более </w:t>
      </w:r>
      <w:r>
        <w:rPr>
          <w:rFonts w:ascii="Times New Roman" w:hAnsi="Times New Roman" w:cs="Times New Roman"/>
          <w:color w:val="000000"/>
          <w:sz w:val="28"/>
          <w:szCs w:val="28"/>
        </w:rPr>
        <w:t>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электропередачи);</w:t>
      </w:r>
    </w:p>
    <w:p w:rsidR="00C605BF" w:rsidRDefault="00006FE2">
      <w:pPr>
        <w:pStyle w:val="HTML"/>
        <w:numPr>
          <w:ilvl w:val="0"/>
          <w:numId w:val="3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посадка и вырубка деревьев и кустарников.</w:t>
      </w:r>
    </w:p>
    <w:p w:rsidR="00C605BF" w:rsidRDefault="00C605BF">
      <w:pPr>
        <w:pStyle w:val="HTML"/>
        <w:ind w:left="3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605BF" w:rsidRDefault="00006FE2">
      <w:pPr>
        <w:pStyle w:val="HTM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Сельскохозяйственные производител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 и другие собственники (землепользователи, землевладельцы, арендаторы) земельных участков, по чьим территориям проходят ВЛ, несут ответственность за противопожарное состояние трасс ВЛ.</w:t>
      </w:r>
    </w:p>
    <w:p w:rsidR="00C605BF" w:rsidRDefault="00C605BF">
      <w:pPr>
        <w:pStyle w:val="HTML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605BF" w:rsidRDefault="00006FE2">
      <w:pPr>
        <w:pStyle w:val="HTM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Охранной зоной считается участок земли вдоль ВЛ, определяемый паралле</w:t>
      </w:r>
      <w:r>
        <w:rPr>
          <w:rFonts w:ascii="Times New Roman" w:hAnsi="Times New Roman" w:cs="Times New Roman"/>
          <w:color w:val="000000"/>
          <w:sz w:val="28"/>
          <w:szCs w:val="28"/>
        </w:rPr>
        <w:t>льными прямыми, проходящими на расстоянии от крайних проводов ВЛ: 35 кВ – 15 м, 110 кВ – 20 м, 220 кВ - 25 м, 500 кВ - 30 м.</w:t>
      </w:r>
    </w:p>
    <w:p w:rsidR="00C605BF" w:rsidRDefault="00C605BF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605BF" w:rsidRDefault="00006FE2">
      <w:pPr>
        <w:numPr>
          <w:ilvl w:val="0"/>
          <w:numId w:val="4"/>
        </w:numPr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появлении осадки или размыва грунта, оползней вблизи опор и т.п., прошу незамедлительно ставить в известность филиал ПАО «Росс</w:t>
      </w:r>
      <w:r>
        <w:rPr>
          <w:rFonts w:ascii="Times New Roman" w:hAnsi="Times New Roman"/>
          <w:color w:val="000000"/>
          <w:sz w:val="28"/>
          <w:szCs w:val="28"/>
        </w:rPr>
        <w:t xml:space="preserve">ети» - Нижне-Волжское ПМЭС. Все сообщения и переговоры проводить по адресу: 410038, г. Саратов, ул. Аэропорт, зд. 41, стр. 3 или по телефонам: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(8452) 75-22-32, (8452) 61-95-59, круглосуточно диспетчер ЦУС </w:t>
      </w:r>
      <w:r>
        <w:rPr>
          <w:rFonts w:ascii="Times New Roman" w:hAnsi="Times New Roman"/>
          <w:color w:val="000000"/>
          <w:sz w:val="28"/>
          <w:szCs w:val="28"/>
        </w:rPr>
        <w:br/>
        <w:t>8-927-051-05-52, 8-927-148-85-52, (8452) 61-95-52</w:t>
      </w:r>
      <w:r>
        <w:rPr>
          <w:rFonts w:ascii="Times New Roman" w:hAnsi="Times New Roman"/>
          <w:color w:val="000000"/>
          <w:sz w:val="28"/>
          <w:szCs w:val="28"/>
        </w:rPr>
        <w:t>, (8452) 39-12-07.</w:t>
      </w:r>
    </w:p>
    <w:p w:rsidR="00C605BF" w:rsidRDefault="00C605BF">
      <w:pPr>
        <w:jc w:val="both"/>
        <w:rPr>
          <w:color w:val="000000"/>
        </w:rPr>
      </w:pPr>
    </w:p>
    <w:p w:rsidR="00C605BF" w:rsidRDefault="00C605BF">
      <w:pPr>
        <w:jc w:val="both"/>
        <w:rPr>
          <w:color w:val="000000"/>
        </w:rPr>
      </w:pPr>
    </w:p>
    <w:p w:rsidR="00C605BF" w:rsidRDefault="00C605BF">
      <w:pPr>
        <w:jc w:val="both"/>
        <w:rPr>
          <w:color w:val="000000"/>
        </w:rPr>
      </w:pPr>
    </w:p>
    <w:p w:rsidR="00C605BF" w:rsidRDefault="00C605BF">
      <w:pPr>
        <w:jc w:val="both"/>
        <w:rPr>
          <w:rFonts w:ascii="Times New Roman" w:hAnsi="Times New Roman"/>
          <w:color w:val="000000"/>
          <w:sz w:val="28"/>
        </w:rPr>
      </w:pPr>
    </w:p>
    <w:p w:rsidR="00C605BF" w:rsidRDefault="00C605BF">
      <w:pPr>
        <w:rPr>
          <w:rFonts w:ascii="Times New Roman" w:hAnsi="Times New Roman"/>
          <w:color w:val="000000"/>
          <w:sz w:val="28"/>
        </w:rPr>
      </w:pPr>
    </w:p>
    <w:p w:rsidR="00C605BF" w:rsidRDefault="00C605BF">
      <w:pPr>
        <w:rPr>
          <w:rFonts w:ascii="Times New Roman" w:hAnsi="Times New Roman"/>
          <w:color w:val="000000"/>
          <w:sz w:val="28"/>
        </w:rPr>
      </w:pPr>
    </w:p>
    <w:p w:rsidR="00C605BF" w:rsidRDefault="00C605BF">
      <w:pPr>
        <w:rPr>
          <w:rFonts w:ascii="Times New Roman" w:hAnsi="Times New Roman"/>
          <w:color w:val="000000"/>
          <w:sz w:val="28"/>
        </w:rPr>
      </w:pPr>
    </w:p>
    <w:p w:rsidR="00C605BF" w:rsidRDefault="00C605BF">
      <w:pPr>
        <w:rPr>
          <w:rFonts w:ascii="Times New Roman" w:hAnsi="Times New Roman"/>
          <w:color w:val="000000"/>
          <w:sz w:val="28"/>
          <w:szCs w:val="28"/>
        </w:rPr>
      </w:pPr>
    </w:p>
    <w:p w:rsidR="00C605BF" w:rsidRDefault="00C605BF">
      <w:pPr>
        <w:rPr>
          <w:rFonts w:ascii="Times New Roman" w:hAnsi="Times New Roman"/>
          <w:color w:val="000000"/>
          <w:sz w:val="28"/>
          <w:szCs w:val="28"/>
        </w:rPr>
      </w:pPr>
    </w:p>
    <w:p w:rsidR="00C605BF" w:rsidRDefault="00C605BF">
      <w:pPr>
        <w:rPr>
          <w:rFonts w:ascii="Times New Roman" w:hAnsi="Times New Roman"/>
          <w:color w:val="000000"/>
          <w:sz w:val="28"/>
        </w:rPr>
      </w:pPr>
    </w:p>
    <w:p w:rsidR="00C605BF" w:rsidRDefault="00C605BF">
      <w:pPr>
        <w:ind w:left="-142"/>
        <w:rPr>
          <w:rFonts w:ascii="Times New Roman" w:hAnsi="Times New Roman"/>
          <w:color w:val="000000"/>
          <w:sz w:val="20"/>
          <w:szCs w:val="20"/>
        </w:rPr>
      </w:pPr>
    </w:p>
    <w:p w:rsidR="00C605BF" w:rsidRDefault="00C605BF">
      <w:pPr>
        <w:ind w:left="-142"/>
        <w:rPr>
          <w:rFonts w:ascii="Times New Roman" w:hAnsi="Times New Roman"/>
          <w:color w:val="000000"/>
          <w:sz w:val="20"/>
          <w:szCs w:val="20"/>
        </w:rPr>
      </w:pPr>
    </w:p>
    <w:sectPr w:rsidR="00C605BF">
      <w:pgSz w:w="11906" w:h="16838"/>
      <w:pgMar w:top="1418" w:right="709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FE2" w:rsidRDefault="00006FE2">
      <w:r>
        <w:separator/>
      </w:r>
    </w:p>
  </w:endnote>
  <w:endnote w:type="continuationSeparator" w:id="0">
    <w:p w:rsidR="00006FE2" w:rsidRDefault="0000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 Din Text Cond Pro Ligh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FE2" w:rsidRDefault="00006FE2">
      <w:r>
        <w:separator/>
      </w:r>
    </w:p>
  </w:footnote>
  <w:footnote w:type="continuationSeparator" w:id="0">
    <w:p w:rsidR="00006FE2" w:rsidRDefault="00006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5041"/>
    <w:multiLevelType w:val="hybridMultilevel"/>
    <w:tmpl w:val="3954B0B8"/>
    <w:lvl w:ilvl="0" w:tplc="17324642">
      <w:start w:val="1"/>
      <w:numFmt w:val="decimal"/>
      <w:lvlText w:val="%1."/>
      <w:lvlJc w:val="left"/>
      <w:pPr>
        <w:ind w:left="720" w:hanging="360"/>
      </w:pPr>
    </w:lvl>
    <w:lvl w:ilvl="1" w:tplc="C8C4808C">
      <w:start w:val="1"/>
      <w:numFmt w:val="lowerLetter"/>
      <w:lvlText w:val="%2."/>
      <w:lvlJc w:val="left"/>
      <w:pPr>
        <w:ind w:left="1440" w:hanging="360"/>
      </w:pPr>
    </w:lvl>
    <w:lvl w:ilvl="2" w:tplc="22CE7B3A">
      <w:start w:val="1"/>
      <w:numFmt w:val="lowerRoman"/>
      <w:lvlText w:val="%3."/>
      <w:lvlJc w:val="right"/>
      <w:pPr>
        <w:ind w:left="2160" w:hanging="180"/>
      </w:pPr>
    </w:lvl>
    <w:lvl w:ilvl="3" w:tplc="BD1C70E0">
      <w:start w:val="1"/>
      <w:numFmt w:val="decimal"/>
      <w:lvlText w:val="%4."/>
      <w:lvlJc w:val="left"/>
      <w:pPr>
        <w:ind w:left="2880" w:hanging="360"/>
      </w:pPr>
    </w:lvl>
    <w:lvl w:ilvl="4" w:tplc="D590B104">
      <w:start w:val="1"/>
      <w:numFmt w:val="lowerLetter"/>
      <w:lvlText w:val="%5."/>
      <w:lvlJc w:val="left"/>
      <w:pPr>
        <w:ind w:left="3600" w:hanging="360"/>
      </w:pPr>
    </w:lvl>
    <w:lvl w:ilvl="5" w:tplc="81E0F7EE">
      <w:start w:val="1"/>
      <w:numFmt w:val="lowerRoman"/>
      <w:lvlText w:val="%6."/>
      <w:lvlJc w:val="right"/>
      <w:pPr>
        <w:ind w:left="4320" w:hanging="180"/>
      </w:pPr>
    </w:lvl>
    <w:lvl w:ilvl="6" w:tplc="25D24940">
      <w:start w:val="1"/>
      <w:numFmt w:val="decimal"/>
      <w:lvlText w:val="%7."/>
      <w:lvlJc w:val="left"/>
      <w:pPr>
        <w:ind w:left="5040" w:hanging="360"/>
      </w:pPr>
    </w:lvl>
    <w:lvl w:ilvl="7" w:tplc="9DB6C168">
      <w:start w:val="1"/>
      <w:numFmt w:val="lowerLetter"/>
      <w:lvlText w:val="%8."/>
      <w:lvlJc w:val="left"/>
      <w:pPr>
        <w:ind w:left="5760" w:hanging="360"/>
      </w:pPr>
    </w:lvl>
    <w:lvl w:ilvl="8" w:tplc="69FEC2D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F7D21"/>
    <w:multiLevelType w:val="hybridMultilevel"/>
    <w:tmpl w:val="482E7310"/>
    <w:lvl w:ilvl="0" w:tplc="CF0809FC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781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CE85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909C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7AEB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769A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A475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2A28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9497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56B63"/>
    <w:multiLevelType w:val="hybridMultilevel"/>
    <w:tmpl w:val="E940E1FA"/>
    <w:lvl w:ilvl="0" w:tplc="EC46C87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ED3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BAB1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EC4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3CCE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5E69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54B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7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9C7B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F4F2D"/>
    <w:multiLevelType w:val="hybridMultilevel"/>
    <w:tmpl w:val="56463858"/>
    <w:lvl w:ilvl="0" w:tplc="FA7E633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9710C8E4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7188F270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49549F50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5562E906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10ACE206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7E7AAC90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B768BE0C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7A86F81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26913AA1"/>
    <w:multiLevelType w:val="hybridMultilevel"/>
    <w:tmpl w:val="CA84C2A4"/>
    <w:lvl w:ilvl="0" w:tplc="926CE2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8023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DC1F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E2A7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F26B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CE13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468F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A0A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62F6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A05E6"/>
    <w:multiLevelType w:val="hybridMultilevel"/>
    <w:tmpl w:val="E5324352"/>
    <w:lvl w:ilvl="0" w:tplc="1A2C50B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0E8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AA1A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468B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A050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7EB2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4C3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A41F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ACE7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3061D2"/>
    <w:multiLevelType w:val="hybridMultilevel"/>
    <w:tmpl w:val="DD00F362"/>
    <w:lvl w:ilvl="0" w:tplc="89B2D2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00B8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10A0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C20A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E4E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48BF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F22B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A47A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500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45C1B"/>
    <w:multiLevelType w:val="hybridMultilevel"/>
    <w:tmpl w:val="8BA0E51C"/>
    <w:lvl w:ilvl="0" w:tplc="E758DA88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6A7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1630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CA82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CAD5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A2B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A53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EC92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563A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9705F2"/>
    <w:multiLevelType w:val="hybridMultilevel"/>
    <w:tmpl w:val="6A023DF6"/>
    <w:lvl w:ilvl="0" w:tplc="52FE5F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ABCB5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E83E18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3981B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86A14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3985C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0604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2ED9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2F2D1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2CE47031"/>
    <w:multiLevelType w:val="hybridMultilevel"/>
    <w:tmpl w:val="A26692DA"/>
    <w:lvl w:ilvl="0" w:tplc="420C1DE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/>
        <w:strike w:val="0"/>
        <w:u w:val="none"/>
      </w:rPr>
    </w:lvl>
    <w:lvl w:ilvl="1" w:tplc="9920EE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7445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070D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AA5D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0CD7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29C89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3E4C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06B5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E9A7596"/>
    <w:multiLevelType w:val="hybridMultilevel"/>
    <w:tmpl w:val="A9605F00"/>
    <w:lvl w:ilvl="0" w:tplc="01A8DA9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/>
        <w:strike w:val="0"/>
        <w:u w:val="none"/>
      </w:rPr>
    </w:lvl>
    <w:lvl w:ilvl="1" w:tplc="21D409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780B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AED1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27AEF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FED6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A1E31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5C0F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4C4F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EEF4999"/>
    <w:multiLevelType w:val="hybridMultilevel"/>
    <w:tmpl w:val="924030B6"/>
    <w:lvl w:ilvl="0" w:tplc="2174EA12">
      <w:start w:val="1"/>
      <w:numFmt w:val="decimal"/>
      <w:lvlText w:val="%1."/>
      <w:lvlJc w:val="left"/>
      <w:pPr>
        <w:ind w:left="720" w:hanging="360"/>
      </w:pPr>
    </w:lvl>
    <w:lvl w:ilvl="1" w:tplc="5F70A864">
      <w:start w:val="1"/>
      <w:numFmt w:val="lowerLetter"/>
      <w:lvlText w:val="%2."/>
      <w:lvlJc w:val="left"/>
      <w:pPr>
        <w:ind w:left="1440" w:hanging="360"/>
      </w:pPr>
    </w:lvl>
    <w:lvl w:ilvl="2" w:tplc="B64C38DC">
      <w:start w:val="1"/>
      <w:numFmt w:val="lowerRoman"/>
      <w:lvlText w:val="%3."/>
      <w:lvlJc w:val="right"/>
      <w:pPr>
        <w:ind w:left="2160" w:hanging="180"/>
      </w:pPr>
    </w:lvl>
    <w:lvl w:ilvl="3" w:tplc="B9F2E9CA">
      <w:start w:val="1"/>
      <w:numFmt w:val="decimal"/>
      <w:lvlText w:val="%4."/>
      <w:lvlJc w:val="left"/>
      <w:pPr>
        <w:ind w:left="2880" w:hanging="360"/>
      </w:pPr>
    </w:lvl>
    <w:lvl w:ilvl="4" w:tplc="A2F414F8">
      <w:start w:val="1"/>
      <w:numFmt w:val="lowerLetter"/>
      <w:lvlText w:val="%5."/>
      <w:lvlJc w:val="left"/>
      <w:pPr>
        <w:ind w:left="3600" w:hanging="360"/>
      </w:pPr>
    </w:lvl>
    <w:lvl w:ilvl="5" w:tplc="F11088E8">
      <w:start w:val="1"/>
      <w:numFmt w:val="lowerRoman"/>
      <w:lvlText w:val="%6."/>
      <w:lvlJc w:val="right"/>
      <w:pPr>
        <w:ind w:left="4320" w:hanging="180"/>
      </w:pPr>
    </w:lvl>
    <w:lvl w:ilvl="6" w:tplc="AFE6A586">
      <w:start w:val="1"/>
      <w:numFmt w:val="decimal"/>
      <w:lvlText w:val="%7."/>
      <w:lvlJc w:val="left"/>
      <w:pPr>
        <w:ind w:left="5040" w:hanging="360"/>
      </w:pPr>
    </w:lvl>
    <w:lvl w:ilvl="7" w:tplc="9D123C56">
      <w:start w:val="1"/>
      <w:numFmt w:val="lowerLetter"/>
      <w:lvlText w:val="%8."/>
      <w:lvlJc w:val="left"/>
      <w:pPr>
        <w:ind w:left="5760" w:hanging="360"/>
      </w:pPr>
    </w:lvl>
    <w:lvl w:ilvl="8" w:tplc="3AB6E0C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E5226"/>
    <w:multiLevelType w:val="hybridMultilevel"/>
    <w:tmpl w:val="80CEC618"/>
    <w:lvl w:ilvl="0" w:tplc="222667F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107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AD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064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C9F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7646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9E35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AAA2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46DF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3578F0"/>
    <w:multiLevelType w:val="hybridMultilevel"/>
    <w:tmpl w:val="D24C3506"/>
    <w:lvl w:ilvl="0" w:tplc="972C01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58E251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CA4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6C8E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02A6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641A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68ED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DE10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48F2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871EF7"/>
    <w:multiLevelType w:val="hybridMultilevel"/>
    <w:tmpl w:val="61E86EC6"/>
    <w:lvl w:ilvl="0" w:tplc="3312A9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5E29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E079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CAC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D010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22CA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08C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2C7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989F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B746C9"/>
    <w:multiLevelType w:val="hybridMultilevel"/>
    <w:tmpl w:val="A5DA49B8"/>
    <w:lvl w:ilvl="0" w:tplc="B046D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7986A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58F2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2461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44FE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3602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9EABB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46665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76FC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449423A3"/>
    <w:multiLevelType w:val="hybridMultilevel"/>
    <w:tmpl w:val="D6CA882E"/>
    <w:lvl w:ilvl="0" w:tplc="BE2410A4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7E04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262A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1475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685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AA3E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AEAE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86C8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7EF0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575BD3"/>
    <w:multiLevelType w:val="hybridMultilevel"/>
    <w:tmpl w:val="E54AD640"/>
    <w:lvl w:ilvl="0" w:tplc="CDBEAA7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60C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EE6B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660A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603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E073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6A6F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D82C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CADB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F804D6"/>
    <w:multiLevelType w:val="hybridMultilevel"/>
    <w:tmpl w:val="61D2338E"/>
    <w:lvl w:ilvl="0" w:tplc="2D903A6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C6F3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2A18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EC98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8A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CAB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4069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2F3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9003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C622CD"/>
    <w:multiLevelType w:val="hybridMultilevel"/>
    <w:tmpl w:val="74DA59F2"/>
    <w:lvl w:ilvl="0" w:tplc="1B6EAF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01E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01F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9846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0022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AF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A206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C4B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7C58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D52A8E"/>
    <w:multiLevelType w:val="hybridMultilevel"/>
    <w:tmpl w:val="8334CD68"/>
    <w:lvl w:ilvl="0" w:tplc="C3EA7E0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E3EA2A04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/>
      </w:rPr>
    </w:lvl>
    <w:lvl w:ilvl="2" w:tplc="34424B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84C2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6D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CCCF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96E0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AEF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204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4A383F"/>
    <w:multiLevelType w:val="multilevel"/>
    <w:tmpl w:val="82545978"/>
    <w:lvl w:ilvl="0">
      <w:start w:val="1"/>
      <w:numFmt w:val="decimal"/>
      <w:lvlText w:val="%1."/>
      <w:lvlJc w:val="left"/>
      <w:pPr>
        <w:tabs>
          <w:tab w:val="num" w:pos="907"/>
        </w:tabs>
        <w:ind w:left="0" w:firstLine="454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0" w:firstLine="45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54712FF0"/>
    <w:multiLevelType w:val="hybridMultilevel"/>
    <w:tmpl w:val="9AB8FD04"/>
    <w:lvl w:ilvl="0" w:tplc="12FA4722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254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D6F2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7803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2695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D863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1225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4035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1EBE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0518B9"/>
    <w:multiLevelType w:val="hybridMultilevel"/>
    <w:tmpl w:val="5638F88C"/>
    <w:lvl w:ilvl="0" w:tplc="D73CB2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B61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CC16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9016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1C0B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9A91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5AD9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F612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68CE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A74F64"/>
    <w:multiLevelType w:val="hybridMultilevel"/>
    <w:tmpl w:val="FF3A1312"/>
    <w:lvl w:ilvl="0" w:tplc="E632A1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16AC9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7C212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0874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44EA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C20AB5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4A81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A46F3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F1B8A9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5EF92E6F"/>
    <w:multiLevelType w:val="hybridMultilevel"/>
    <w:tmpl w:val="0966F828"/>
    <w:lvl w:ilvl="0" w:tplc="CB807C84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0473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FEE3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066D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602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CCF0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1EBD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5AB8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282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4A17FF"/>
    <w:multiLevelType w:val="hybridMultilevel"/>
    <w:tmpl w:val="A35465B8"/>
    <w:lvl w:ilvl="0" w:tplc="C75E0E0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344F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4ACA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E650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EE8A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A0F3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7EB2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223D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10CF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A40A3F"/>
    <w:multiLevelType w:val="hybridMultilevel"/>
    <w:tmpl w:val="89C850DC"/>
    <w:lvl w:ilvl="0" w:tplc="73562B52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9E37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E011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1630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12DC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76CF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3E11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C47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5281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9366FF"/>
    <w:multiLevelType w:val="hybridMultilevel"/>
    <w:tmpl w:val="169CA67C"/>
    <w:lvl w:ilvl="0" w:tplc="8C46BB0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B03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60CD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D493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7249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98DB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EC81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EEB3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D42F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6261AF"/>
    <w:multiLevelType w:val="hybridMultilevel"/>
    <w:tmpl w:val="9E76933E"/>
    <w:lvl w:ilvl="0" w:tplc="2622749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BA5B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1E7C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64E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362B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902F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2222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633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7AA8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BB6F71"/>
    <w:multiLevelType w:val="hybridMultilevel"/>
    <w:tmpl w:val="37D65F76"/>
    <w:lvl w:ilvl="0" w:tplc="8D742D34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6C1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162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602B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094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8651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2484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50E6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471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853B51"/>
    <w:multiLevelType w:val="hybridMultilevel"/>
    <w:tmpl w:val="82322A56"/>
    <w:lvl w:ilvl="0" w:tplc="8860514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87A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8E91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C87B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2C68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FC09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D010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F040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C023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B43D2C"/>
    <w:multiLevelType w:val="hybridMultilevel"/>
    <w:tmpl w:val="FD707B04"/>
    <w:lvl w:ilvl="0" w:tplc="B35EACE6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A6B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CC43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0A83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C66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CAED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87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4E19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DE05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1B176B"/>
    <w:multiLevelType w:val="hybridMultilevel"/>
    <w:tmpl w:val="37CE57DA"/>
    <w:lvl w:ilvl="0" w:tplc="CF986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DA65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C54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8ADE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AC5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E4DE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C6A0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5082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7CD0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DD2C5E"/>
    <w:multiLevelType w:val="hybridMultilevel"/>
    <w:tmpl w:val="AF3C45B8"/>
    <w:lvl w:ilvl="0" w:tplc="0DDE592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1A97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B2E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9692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2AD5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1CEA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F04C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DC2E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3400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774CE1"/>
    <w:multiLevelType w:val="hybridMultilevel"/>
    <w:tmpl w:val="2A0EA1D6"/>
    <w:lvl w:ilvl="0" w:tplc="35A09F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7C4F7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5407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B631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6C28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DA3E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3088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6259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226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5"/>
  </w:num>
  <w:num w:numId="4">
    <w:abstractNumId w:val="21"/>
  </w:num>
  <w:num w:numId="5">
    <w:abstractNumId w:val="3"/>
  </w:num>
  <w:num w:numId="6">
    <w:abstractNumId w:val="8"/>
  </w:num>
  <w:num w:numId="7">
    <w:abstractNumId w:val="24"/>
  </w:num>
  <w:num w:numId="8">
    <w:abstractNumId w:val="11"/>
  </w:num>
  <w:num w:numId="9">
    <w:abstractNumId w:val="0"/>
  </w:num>
  <w:num w:numId="10">
    <w:abstractNumId w:val="13"/>
  </w:num>
  <w:num w:numId="11">
    <w:abstractNumId w:val="33"/>
  </w:num>
  <w:num w:numId="12">
    <w:abstractNumId w:val="23"/>
    <w:lvlOverride w:ilvl="0">
      <w:lvl w:ilvl="0" w:tplc="D73CB270">
        <w:numFmt w:val="decimal"/>
        <w:lvlText w:val="%1."/>
        <w:lvlJc w:val="left"/>
      </w:lvl>
    </w:lvlOverride>
  </w:num>
  <w:num w:numId="13">
    <w:abstractNumId w:val="19"/>
    <w:lvlOverride w:ilvl="0">
      <w:lvl w:ilvl="0" w:tplc="1B6EAFD2">
        <w:numFmt w:val="decimal"/>
        <w:lvlText w:val="%1."/>
        <w:lvlJc w:val="left"/>
      </w:lvl>
    </w:lvlOverride>
  </w:num>
  <w:num w:numId="14">
    <w:abstractNumId w:val="4"/>
    <w:lvlOverride w:ilvl="0">
      <w:lvl w:ilvl="0" w:tplc="926CE2E8">
        <w:numFmt w:val="decimal"/>
        <w:lvlText w:val="%1."/>
        <w:lvlJc w:val="left"/>
      </w:lvl>
    </w:lvlOverride>
  </w:num>
  <w:num w:numId="15">
    <w:abstractNumId w:val="2"/>
    <w:lvlOverride w:ilvl="0">
      <w:lvl w:ilvl="0" w:tplc="EC46C87E">
        <w:numFmt w:val="decimal"/>
        <w:lvlText w:val="%1."/>
        <w:lvlJc w:val="left"/>
      </w:lvl>
    </w:lvlOverride>
  </w:num>
  <w:num w:numId="16">
    <w:abstractNumId w:val="26"/>
    <w:lvlOverride w:ilvl="0">
      <w:lvl w:ilvl="0" w:tplc="C75E0E00">
        <w:numFmt w:val="decimal"/>
        <w:lvlText w:val="%1."/>
        <w:lvlJc w:val="left"/>
      </w:lvl>
    </w:lvlOverride>
  </w:num>
  <w:num w:numId="17">
    <w:abstractNumId w:val="6"/>
    <w:lvlOverride w:ilvl="0">
      <w:lvl w:ilvl="0" w:tplc="89B2D27C">
        <w:numFmt w:val="decimal"/>
        <w:lvlText w:val="%1."/>
        <w:lvlJc w:val="left"/>
      </w:lvl>
    </w:lvlOverride>
  </w:num>
  <w:num w:numId="18">
    <w:abstractNumId w:val="17"/>
    <w:lvlOverride w:ilvl="0">
      <w:lvl w:ilvl="0" w:tplc="CDBEAA7A">
        <w:numFmt w:val="decimal"/>
        <w:lvlText w:val="%1."/>
        <w:lvlJc w:val="left"/>
      </w:lvl>
    </w:lvlOverride>
  </w:num>
  <w:num w:numId="19">
    <w:abstractNumId w:val="5"/>
    <w:lvlOverride w:ilvl="0">
      <w:lvl w:ilvl="0" w:tplc="1A2C50B6">
        <w:numFmt w:val="decimal"/>
        <w:lvlText w:val="%1."/>
        <w:lvlJc w:val="left"/>
      </w:lvl>
    </w:lvlOverride>
  </w:num>
  <w:num w:numId="20">
    <w:abstractNumId w:val="14"/>
    <w:lvlOverride w:ilvl="0">
      <w:lvl w:ilvl="0" w:tplc="3312A9CA">
        <w:numFmt w:val="decimal"/>
        <w:lvlText w:val="%1."/>
        <w:lvlJc w:val="left"/>
      </w:lvl>
    </w:lvlOverride>
  </w:num>
  <w:num w:numId="21">
    <w:abstractNumId w:val="34"/>
    <w:lvlOverride w:ilvl="0">
      <w:lvl w:ilvl="0" w:tplc="0DDE592C">
        <w:numFmt w:val="decimal"/>
        <w:lvlText w:val="%1."/>
        <w:lvlJc w:val="left"/>
      </w:lvl>
    </w:lvlOverride>
  </w:num>
  <w:num w:numId="22">
    <w:abstractNumId w:val="1"/>
    <w:lvlOverride w:ilvl="0">
      <w:lvl w:ilvl="0" w:tplc="CF0809FC">
        <w:numFmt w:val="decimal"/>
        <w:lvlText w:val="%1."/>
        <w:lvlJc w:val="left"/>
      </w:lvl>
    </w:lvlOverride>
  </w:num>
  <w:num w:numId="23">
    <w:abstractNumId w:val="30"/>
    <w:lvlOverride w:ilvl="0">
      <w:lvl w:ilvl="0" w:tplc="8D742D34">
        <w:numFmt w:val="decimal"/>
        <w:lvlText w:val="%1."/>
        <w:lvlJc w:val="left"/>
      </w:lvl>
    </w:lvlOverride>
  </w:num>
  <w:num w:numId="24">
    <w:abstractNumId w:val="29"/>
    <w:lvlOverride w:ilvl="0">
      <w:lvl w:ilvl="0" w:tplc="26227498">
        <w:numFmt w:val="decimal"/>
        <w:lvlText w:val="%1."/>
        <w:lvlJc w:val="left"/>
      </w:lvl>
    </w:lvlOverride>
  </w:num>
  <w:num w:numId="25">
    <w:abstractNumId w:val="16"/>
    <w:lvlOverride w:ilvl="0">
      <w:lvl w:ilvl="0" w:tplc="BE2410A4">
        <w:numFmt w:val="decimal"/>
        <w:lvlText w:val="%1."/>
        <w:lvlJc w:val="left"/>
      </w:lvl>
    </w:lvlOverride>
  </w:num>
  <w:num w:numId="26">
    <w:abstractNumId w:val="12"/>
    <w:lvlOverride w:ilvl="0">
      <w:lvl w:ilvl="0" w:tplc="222667F2">
        <w:numFmt w:val="decimal"/>
        <w:lvlText w:val="%1."/>
        <w:lvlJc w:val="left"/>
      </w:lvl>
    </w:lvlOverride>
  </w:num>
  <w:num w:numId="27">
    <w:abstractNumId w:val="18"/>
    <w:lvlOverride w:ilvl="0">
      <w:lvl w:ilvl="0" w:tplc="2D903A66">
        <w:numFmt w:val="decimal"/>
        <w:lvlText w:val="%1."/>
        <w:lvlJc w:val="left"/>
      </w:lvl>
    </w:lvlOverride>
  </w:num>
  <w:num w:numId="28">
    <w:abstractNumId w:val="25"/>
    <w:lvlOverride w:ilvl="0">
      <w:lvl w:ilvl="0" w:tplc="CB807C84">
        <w:numFmt w:val="decimal"/>
        <w:lvlText w:val="%1."/>
        <w:lvlJc w:val="left"/>
      </w:lvl>
    </w:lvlOverride>
  </w:num>
  <w:num w:numId="29">
    <w:abstractNumId w:val="28"/>
    <w:lvlOverride w:ilvl="0">
      <w:lvl w:ilvl="0" w:tplc="8C46BB00">
        <w:numFmt w:val="decimal"/>
        <w:lvlText w:val="%1."/>
        <w:lvlJc w:val="left"/>
      </w:lvl>
    </w:lvlOverride>
  </w:num>
  <w:num w:numId="30">
    <w:abstractNumId w:val="31"/>
    <w:lvlOverride w:ilvl="0">
      <w:lvl w:ilvl="0" w:tplc="88605148">
        <w:numFmt w:val="decimal"/>
        <w:lvlText w:val="%1."/>
        <w:lvlJc w:val="left"/>
      </w:lvl>
    </w:lvlOverride>
  </w:num>
  <w:num w:numId="31">
    <w:abstractNumId w:val="32"/>
    <w:lvlOverride w:ilvl="0">
      <w:lvl w:ilvl="0" w:tplc="B35EACE6">
        <w:numFmt w:val="decimal"/>
        <w:lvlText w:val="%1."/>
        <w:lvlJc w:val="left"/>
      </w:lvl>
    </w:lvlOverride>
  </w:num>
  <w:num w:numId="32">
    <w:abstractNumId w:val="27"/>
    <w:lvlOverride w:ilvl="0">
      <w:lvl w:ilvl="0" w:tplc="73562B52">
        <w:numFmt w:val="decimal"/>
        <w:lvlText w:val="%1."/>
        <w:lvlJc w:val="left"/>
      </w:lvl>
    </w:lvlOverride>
  </w:num>
  <w:num w:numId="33">
    <w:abstractNumId w:val="22"/>
    <w:lvlOverride w:ilvl="0">
      <w:lvl w:ilvl="0" w:tplc="12FA4722">
        <w:numFmt w:val="decimal"/>
        <w:lvlText w:val="%1."/>
        <w:lvlJc w:val="left"/>
      </w:lvl>
    </w:lvlOverride>
  </w:num>
  <w:num w:numId="34">
    <w:abstractNumId w:val="7"/>
    <w:lvlOverride w:ilvl="0">
      <w:lvl w:ilvl="0" w:tplc="E758DA88">
        <w:numFmt w:val="decimal"/>
        <w:lvlText w:val="%1."/>
        <w:lvlJc w:val="left"/>
      </w:lvl>
    </w:lvlOverride>
  </w:num>
  <w:num w:numId="35">
    <w:abstractNumId w:val="1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05BF"/>
    <w:rsid w:val="00006FE2"/>
    <w:rsid w:val="000110F0"/>
    <w:rsid w:val="001563D1"/>
    <w:rsid w:val="003121DC"/>
    <w:rsid w:val="006A74C3"/>
    <w:rsid w:val="008B56AB"/>
    <w:rsid w:val="00C6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ind w:firstLine="708"/>
      <w:outlineLvl w:val="5"/>
    </w:pPr>
    <w:rPr>
      <w:rFonts w:eastAsia="Arial Unicode MS"/>
      <w:b/>
      <w:bCs/>
      <w:i/>
      <w:iCs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563C1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rPr>
      <w:b/>
      <w:sz w:val="28"/>
    </w:rPr>
  </w:style>
  <w:style w:type="paragraph" w:styleId="afc">
    <w:name w:val="Body Text Indent"/>
    <w:basedOn w:val="a"/>
    <w:pPr>
      <w:spacing w:line="360" w:lineRule="auto"/>
      <w:ind w:firstLine="708"/>
      <w:jc w:val="both"/>
    </w:pPr>
    <w:rPr>
      <w:sz w:val="28"/>
    </w:rPr>
  </w:style>
  <w:style w:type="paragraph" w:styleId="32">
    <w:name w:val="Body Text Indent 3"/>
    <w:basedOn w:val="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33">
    <w:name w:val="Стиль3"/>
    <w:basedOn w:val="a"/>
    <w:rPr>
      <w:szCs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rFonts w:ascii="Arial" w:hAnsi="Arial"/>
      <w:sz w:val="24"/>
      <w:szCs w:val="24"/>
    </w:rPr>
  </w:style>
  <w:style w:type="character" w:customStyle="1" w:styleId="ae">
    <w:name w:val="Нижний колонтитул Знак"/>
    <w:link w:val="ad"/>
    <w:rPr>
      <w:rFonts w:ascii="Arial" w:hAnsi="Arial"/>
      <w:sz w:val="24"/>
      <w:szCs w:val="24"/>
    </w:rPr>
  </w:style>
  <w:style w:type="table" w:customStyle="1" w:styleId="12">
    <w:name w:val="Сетка таблицы1"/>
    <w:basedOn w:val="a1"/>
    <w:next w:val="af1"/>
    <w:uiPriority w:val="39"/>
    <w:rPr>
      <w:rFonts w:ascii="Calibri" w:eastAsia="Calibri" w:hAnsi="Calibri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ld">
    <w:name w:val="bold"/>
    <w:basedOn w:val="a"/>
    <w:pPr>
      <w:spacing w:before="100" w:beforeAutospacing="1" w:after="100" w:afterAutospacing="1" w:line="195" w:lineRule="atLeast"/>
    </w:pPr>
    <w:rPr>
      <w:rFonts w:ascii="Tahoma" w:hAnsi="Tahoma" w:cs="Tahoma"/>
      <w:b/>
      <w:bCs/>
      <w:color w:val="343434"/>
      <w:sz w:val="17"/>
      <w:szCs w:val="17"/>
    </w:rPr>
  </w:style>
  <w:style w:type="paragraph" w:styleId="afe">
    <w:name w:val="Normal (Web)"/>
    <w:basedOn w:val="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sPlusNormal">
    <w:name w:val="ConsPlusNormal"/>
    <w:pPr>
      <w:widowControl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876</Words>
  <Characters>4995</Characters>
  <Application>Microsoft Office Word</Application>
  <DocSecurity>0</DocSecurity>
  <Lines>41</Lines>
  <Paragraphs>11</Paragraphs>
  <ScaleCrop>false</ScaleCrop>
  <Company>СОУД МЭС Волги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С.Ю.</dc:creator>
  <cp:lastModifiedBy>GKH-1</cp:lastModifiedBy>
  <cp:revision>79</cp:revision>
  <dcterms:created xsi:type="dcterms:W3CDTF">2021-03-23T10:59:00Z</dcterms:created>
  <dcterms:modified xsi:type="dcterms:W3CDTF">2026-04-07T09:54:00Z</dcterms:modified>
  <cp:version>1048576</cp:version>
</cp:coreProperties>
</file>